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2" w:type="dxa"/>
        <w:tblInd w:w="-318" w:type="dxa"/>
        <w:tblLook w:val="01E0" w:firstRow="1" w:lastRow="1" w:firstColumn="1" w:lastColumn="1" w:noHBand="0" w:noVBand="0"/>
      </w:tblPr>
      <w:tblGrid>
        <w:gridCol w:w="4188"/>
        <w:gridCol w:w="5954"/>
      </w:tblGrid>
      <w:tr w:rsidR="004047D4" w:rsidRPr="009C62A7" w:rsidTr="00F866B3">
        <w:trPr>
          <w:trHeight w:val="1527"/>
        </w:trPr>
        <w:tc>
          <w:tcPr>
            <w:tcW w:w="4188" w:type="dxa"/>
          </w:tcPr>
          <w:p w:rsidR="004047D4" w:rsidRPr="0028072F" w:rsidRDefault="004047D4" w:rsidP="002542B0">
            <w:pPr>
              <w:jc w:val="center"/>
              <w:rPr>
                <w:sz w:val="26"/>
                <w:szCs w:val="26"/>
              </w:rPr>
            </w:pPr>
            <w:r w:rsidRPr="0028072F">
              <w:rPr>
                <w:sz w:val="26"/>
                <w:szCs w:val="26"/>
              </w:rPr>
              <w:t xml:space="preserve">HỘI LHPN TỈNH BÌNH DƯƠNG </w:t>
            </w:r>
          </w:p>
          <w:p w:rsidR="004047D4" w:rsidRPr="0028072F" w:rsidRDefault="00E014DA" w:rsidP="002542B0">
            <w:pPr>
              <w:spacing w:line="360" w:lineRule="auto"/>
              <w:jc w:val="center"/>
              <w:rPr>
                <w:b/>
                <w:sz w:val="26"/>
                <w:szCs w:val="26"/>
                <w:u w:val="singl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763270</wp:posOffset>
                      </wp:positionH>
                      <wp:positionV relativeFrom="paragraph">
                        <wp:posOffset>196214</wp:posOffset>
                      </wp:positionV>
                      <wp:extent cx="977900" cy="0"/>
                      <wp:effectExtent l="0" t="0" r="1270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15.45pt" to="137.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P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"/>
                  </w:pict>
                </mc:Fallback>
              </mc:AlternateContent>
            </w:r>
            <w:r w:rsidR="004047D4" w:rsidRPr="0028072F">
              <w:rPr>
                <w:b/>
                <w:sz w:val="26"/>
                <w:szCs w:val="26"/>
              </w:rPr>
              <w:t xml:space="preserve">BAN THƯỜNG VỤ </w:t>
            </w:r>
          </w:p>
          <w:p w:rsidR="004047D4" w:rsidRPr="0028072F" w:rsidRDefault="004E36A5" w:rsidP="00A20CCA">
            <w:pPr>
              <w:rPr>
                <w:sz w:val="26"/>
                <w:szCs w:val="26"/>
              </w:rPr>
            </w:pPr>
            <w:r>
              <w:rPr>
                <w:sz w:val="26"/>
                <w:szCs w:val="26"/>
              </w:rPr>
              <w:t xml:space="preserve">                   </w:t>
            </w:r>
            <w:r w:rsidR="00A157CF">
              <w:rPr>
                <w:sz w:val="26"/>
                <w:szCs w:val="26"/>
              </w:rPr>
              <w:t>Số:</w:t>
            </w:r>
            <w:r w:rsidR="004047D4" w:rsidRPr="0028072F">
              <w:rPr>
                <w:sz w:val="26"/>
                <w:szCs w:val="26"/>
              </w:rPr>
              <w:t xml:space="preserve"> </w:t>
            </w:r>
            <w:r w:rsidR="00A157CF">
              <w:rPr>
                <w:sz w:val="26"/>
                <w:szCs w:val="26"/>
              </w:rPr>
              <w:t>244</w:t>
            </w:r>
            <w:r w:rsidR="004047D4" w:rsidRPr="0028072F">
              <w:rPr>
                <w:sz w:val="26"/>
                <w:szCs w:val="26"/>
              </w:rPr>
              <w:t xml:space="preserve"> /BTV</w:t>
            </w:r>
          </w:p>
          <w:p w:rsidR="00F866B3" w:rsidRDefault="00F866B3" w:rsidP="00DA31A9">
            <w:pPr>
              <w:jc w:val="center"/>
              <w:rPr>
                <w:i/>
                <w:iCs/>
              </w:rPr>
            </w:pPr>
          </w:p>
          <w:p w:rsidR="004E36A5" w:rsidRDefault="00B90C29" w:rsidP="00065570">
            <w:pPr>
              <w:ind w:left="318"/>
              <w:jc w:val="center"/>
              <w:rPr>
                <w:i/>
                <w:iCs/>
              </w:rPr>
            </w:pPr>
            <w:r w:rsidRPr="00955C87">
              <w:rPr>
                <w:i/>
                <w:iCs/>
              </w:rPr>
              <w:t xml:space="preserve">V/v gửi </w:t>
            </w:r>
            <w:r w:rsidR="00E971E4">
              <w:rPr>
                <w:i/>
                <w:iCs/>
              </w:rPr>
              <w:t xml:space="preserve">Đề cương tuyên truyền </w:t>
            </w:r>
          </w:p>
          <w:p w:rsidR="00E971E4" w:rsidRPr="00955C87" w:rsidRDefault="00E971E4" w:rsidP="00065570">
            <w:pPr>
              <w:ind w:left="318"/>
              <w:jc w:val="center"/>
              <w:rPr>
                <w:i/>
              </w:rPr>
            </w:pPr>
            <w:r>
              <w:rPr>
                <w:i/>
                <w:iCs/>
              </w:rPr>
              <w:t xml:space="preserve">Nghị quyết Hội nghị lần Thứ Năm Ban Chấp hành </w:t>
            </w:r>
            <w:r w:rsidR="004E36A5">
              <w:rPr>
                <w:i/>
                <w:iCs/>
              </w:rPr>
              <w:t>TW</w:t>
            </w:r>
            <w:r>
              <w:rPr>
                <w:i/>
                <w:iCs/>
              </w:rPr>
              <w:t xml:space="preserve"> Đảng (khóa XII)</w:t>
            </w:r>
          </w:p>
          <w:p w:rsidR="004047D4" w:rsidRPr="00955C87" w:rsidRDefault="004047D4" w:rsidP="00DA31A9">
            <w:pPr>
              <w:jc w:val="center"/>
              <w:rPr>
                <w:i/>
              </w:rPr>
            </w:pPr>
          </w:p>
        </w:tc>
        <w:tc>
          <w:tcPr>
            <w:tcW w:w="5954" w:type="dxa"/>
          </w:tcPr>
          <w:p w:rsidR="004047D4" w:rsidRPr="0028072F" w:rsidRDefault="004E36A5" w:rsidP="00BE55CF">
            <w:pPr>
              <w:rPr>
                <w:b/>
                <w:sz w:val="26"/>
                <w:szCs w:val="26"/>
              </w:rPr>
            </w:pPr>
            <w:r>
              <w:rPr>
                <w:b/>
                <w:sz w:val="26"/>
                <w:szCs w:val="26"/>
              </w:rPr>
              <w:t xml:space="preserve">    </w:t>
            </w:r>
            <w:r w:rsidR="004047D4" w:rsidRPr="0028072F">
              <w:rPr>
                <w:b/>
                <w:sz w:val="26"/>
                <w:szCs w:val="26"/>
              </w:rPr>
              <w:t xml:space="preserve">CỘNG HÒA XÃ HỘI CHỦ NGHĨA VIỆT NAM </w:t>
            </w:r>
          </w:p>
          <w:p w:rsidR="004047D4" w:rsidRPr="0028072F" w:rsidRDefault="00E014DA" w:rsidP="002542B0">
            <w:pPr>
              <w:spacing w:line="360" w:lineRule="auto"/>
              <w:rPr>
                <w:b/>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1080135</wp:posOffset>
                      </wp:positionH>
                      <wp:positionV relativeFrom="paragraph">
                        <wp:posOffset>194944</wp:posOffset>
                      </wp:positionV>
                      <wp:extent cx="154305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15.35pt" to="20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O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"/>
                  </w:pict>
                </mc:Fallback>
              </mc:AlternateContent>
            </w:r>
            <w:r w:rsidR="004E36A5">
              <w:rPr>
                <w:b/>
                <w:sz w:val="28"/>
                <w:szCs w:val="28"/>
              </w:rPr>
              <w:t xml:space="preserve">                </w:t>
            </w:r>
            <w:r w:rsidR="004047D4" w:rsidRPr="0028072F">
              <w:rPr>
                <w:b/>
                <w:sz w:val="28"/>
                <w:szCs w:val="28"/>
              </w:rPr>
              <w:t>Độc lập - Tự do - Hạnh phúc</w:t>
            </w:r>
          </w:p>
          <w:p w:rsidR="004047D4" w:rsidRPr="006E3918" w:rsidRDefault="00A157CF" w:rsidP="00A157CF">
            <w:pPr>
              <w:spacing w:line="360" w:lineRule="auto"/>
              <w:rPr>
                <w:i/>
              </w:rPr>
            </w:pPr>
            <w:r>
              <w:rPr>
                <w:i/>
                <w:sz w:val="26"/>
                <w:szCs w:val="26"/>
              </w:rPr>
              <w:t xml:space="preserve">                       </w:t>
            </w:r>
            <w:bookmarkStart w:id="0" w:name="_GoBack"/>
            <w:bookmarkEnd w:id="0"/>
            <w:r>
              <w:rPr>
                <w:i/>
                <w:sz w:val="26"/>
                <w:szCs w:val="26"/>
              </w:rPr>
              <w:t xml:space="preserve">Bình Dương, ngày 11 </w:t>
            </w:r>
            <w:r w:rsidR="004047D4" w:rsidRPr="0028072F">
              <w:rPr>
                <w:i/>
                <w:sz w:val="26"/>
                <w:szCs w:val="26"/>
              </w:rPr>
              <w:t>tháng</w:t>
            </w:r>
            <w:r>
              <w:rPr>
                <w:i/>
                <w:sz w:val="26"/>
                <w:szCs w:val="26"/>
              </w:rPr>
              <w:t xml:space="preserve"> 9</w:t>
            </w:r>
            <w:r w:rsidR="004047D4" w:rsidRPr="0028072F">
              <w:rPr>
                <w:i/>
                <w:sz w:val="26"/>
                <w:szCs w:val="26"/>
              </w:rPr>
              <w:t xml:space="preserve"> năm 201</w:t>
            </w:r>
            <w:r w:rsidR="00911ABB">
              <w:rPr>
                <w:i/>
                <w:sz w:val="26"/>
                <w:szCs w:val="26"/>
              </w:rPr>
              <w:t>7</w:t>
            </w:r>
          </w:p>
        </w:tc>
      </w:tr>
    </w:tbl>
    <w:p w:rsidR="004047D4" w:rsidRPr="00C53CF6" w:rsidRDefault="004047D4" w:rsidP="004047D4">
      <w:pPr>
        <w:rPr>
          <w:sz w:val="28"/>
          <w:szCs w:val="28"/>
        </w:rPr>
      </w:pPr>
    </w:p>
    <w:p w:rsidR="001F2A55" w:rsidRDefault="001F2A55" w:rsidP="00DD60D9">
      <w:pPr>
        <w:ind w:firstLine="1418"/>
        <w:rPr>
          <w:b/>
          <w:sz w:val="28"/>
          <w:szCs w:val="28"/>
        </w:rPr>
      </w:pPr>
      <w:r>
        <w:rPr>
          <w:b/>
          <w:sz w:val="28"/>
          <w:szCs w:val="28"/>
        </w:rPr>
        <w:t>Kính gửi:</w:t>
      </w:r>
    </w:p>
    <w:p w:rsidR="00551880" w:rsidRPr="00551880" w:rsidRDefault="001F2A55" w:rsidP="00DD60D9">
      <w:pPr>
        <w:ind w:left="2880" w:hanging="328"/>
        <w:rPr>
          <w:b/>
          <w:sz w:val="28"/>
          <w:szCs w:val="28"/>
        </w:rPr>
      </w:pPr>
      <w:r>
        <w:rPr>
          <w:b/>
          <w:sz w:val="28"/>
          <w:szCs w:val="28"/>
        </w:rPr>
        <w:t xml:space="preserve">    </w:t>
      </w:r>
      <w:r w:rsidRPr="004E36A5">
        <w:rPr>
          <w:sz w:val="28"/>
          <w:szCs w:val="28"/>
        </w:rPr>
        <w:t>-</w:t>
      </w:r>
      <w:r>
        <w:rPr>
          <w:b/>
          <w:sz w:val="28"/>
          <w:szCs w:val="28"/>
        </w:rPr>
        <w:t xml:space="preserve"> </w:t>
      </w:r>
      <w:r w:rsidR="00BF4BE3" w:rsidRPr="004047D4">
        <w:rPr>
          <w:b/>
          <w:sz w:val="28"/>
          <w:szCs w:val="28"/>
        </w:rPr>
        <w:t xml:space="preserve"> Hội </w:t>
      </w:r>
      <w:r w:rsidR="004E36A5">
        <w:rPr>
          <w:b/>
          <w:sz w:val="28"/>
          <w:szCs w:val="28"/>
        </w:rPr>
        <w:t>l</w:t>
      </w:r>
      <w:r w:rsidR="00BF4BE3" w:rsidRPr="004047D4">
        <w:rPr>
          <w:b/>
          <w:sz w:val="28"/>
          <w:szCs w:val="28"/>
        </w:rPr>
        <w:t xml:space="preserve">iên </w:t>
      </w:r>
      <w:r w:rsidR="000F4D46">
        <w:rPr>
          <w:b/>
          <w:sz w:val="28"/>
          <w:szCs w:val="28"/>
        </w:rPr>
        <w:t>h</w:t>
      </w:r>
      <w:r w:rsidR="00BF4BE3" w:rsidRPr="004047D4">
        <w:rPr>
          <w:b/>
          <w:sz w:val="28"/>
          <w:szCs w:val="28"/>
        </w:rPr>
        <w:t xml:space="preserve">iệp </w:t>
      </w:r>
      <w:r w:rsidR="000F4D46">
        <w:rPr>
          <w:b/>
          <w:sz w:val="28"/>
          <w:szCs w:val="28"/>
        </w:rPr>
        <w:t>p</w:t>
      </w:r>
      <w:r w:rsidR="00BF4BE3" w:rsidRPr="004047D4">
        <w:rPr>
          <w:b/>
          <w:sz w:val="28"/>
          <w:szCs w:val="28"/>
        </w:rPr>
        <w:t xml:space="preserve">hụ </w:t>
      </w:r>
      <w:r w:rsidR="000F4D46">
        <w:rPr>
          <w:b/>
          <w:sz w:val="28"/>
          <w:szCs w:val="28"/>
        </w:rPr>
        <w:t>n</w:t>
      </w:r>
      <w:r w:rsidR="00BF4BE3" w:rsidRPr="004047D4">
        <w:rPr>
          <w:b/>
          <w:sz w:val="28"/>
          <w:szCs w:val="28"/>
        </w:rPr>
        <w:t xml:space="preserve">ữ </w:t>
      </w:r>
      <w:r w:rsidR="00BF4BE3">
        <w:rPr>
          <w:b/>
          <w:sz w:val="28"/>
          <w:szCs w:val="28"/>
        </w:rPr>
        <w:t>9</w:t>
      </w:r>
      <w:r w:rsidR="00BF4BE3" w:rsidRPr="004047D4">
        <w:rPr>
          <w:b/>
          <w:sz w:val="28"/>
          <w:szCs w:val="28"/>
        </w:rPr>
        <w:t xml:space="preserve"> huyện, thị, thành phố</w:t>
      </w:r>
      <w:r w:rsidR="00551880">
        <w:rPr>
          <w:b/>
          <w:sz w:val="28"/>
          <w:szCs w:val="28"/>
        </w:rPr>
        <w:t>;</w:t>
      </w:r>
    </w:p>
    <w:p w:rsidR="004047D4" w:rsidRPr="001F2A55" w:rsidRDefault="001F2A55" w:rsidP="00DD60D9">
      <w:pPr>
        <w:ind w:left="2880" w:hanging="328"/>
        <w:rPr>
          <w:b/>
          <w:sz w:val="28"/>
          <w:szCs w:val="28"/>
        </w:rPr>
      </w:pPr>
      <w:r>
        <w:rPr>
          <w:b/>
          <w:sz w:val="28"/>
          <w:szCs w:val="28"/>
        </w:rPr>
        <w:t xml:space="preserve">    </w:t>
      </w:r>
      <w:r w:rsidRPr="004E36A5">
        <w:rPr>
          <w:sz w:val="28"/>
          <w:szCs w:val="28"/>
        </w:rPr>
        <w:t>-</w:t>
      </w:r>
      <w:r>
        <w:rPr>
          <w:b/>
          <w:sz w:val="28"/>
          <w:szCs w:val="28"/>
        </w:rPr>
        <w:t xml:space="preserve"> </w:t>
      </w:r>
      <w:r w:rsidR="00BF4BE3" w:rsidRPr="001F2A55">
        <w:rPr>
          <w:b/>
          <w:sz w:val="28"/>
          <w:szCs w:val="28"/>
        </w:rPr>
        <w:t xml:space="preserve">Các </w:t>
      </w:r>
      <w:proofErr w:type="gramStart"/>
      <w:r w:rsidR="00BF4BE3" w:rsidRPr="001F2A55">
        <w:rPr>
          <w:b/>
          <w:sz w:val="28"/>
          <w:szCs w:val="28"/>
        </w:rPr>
        <w:t>đơn</w:t>
      </w:r>
      <w:proofErr w:type="gramEnd"/>
      <w:r w:rsidR="00BF4BE3" w:rsidRPr="001F2A55">
        <w:rPr>
          <w:b/>
          <w:sz w:val="28"/>
          <w:szCs w:val="28"/>
        </w:rPr>
        <w:t xml:space="preserve"> vị trực thuộc</w:t>
      </w:r>
      <w:r w:rsidR="00551880" w:rsidRPr="001F2A55">
        <w:rPr>
          <w:b/>
          <w:sz w:val="28"/>
          <w:szCs w:val="28"/>
        </w:rPr>
        <w:t>.</w:t>
      </w:r>
    </w:p>
    <w:p w:rsidR="00055C0F" w:rsidRPr="00551880" w:rsidRDefault="00055C0F" w:rsidP="00551880">
      <w:pPr>
        <w:pStyle w:val="ListParagraph"/>
        <w:ind w:left="2805"/>
        <w:rPr>
          <w:b/>
          <w:sz w:val="28"/>
          <w:szCs w:val="28"/>
        </w:rPr>
      </w:pPr>
    </w:p>
    <w:p w:rsidR="00BD70AB" w:rsidRDefault="00065570" w:rsidP="008D4439">
      <w:pPr>
        <w:spacing w:after="120"/>
        <w:ind w:firstLine="567"/>
        <w:jc w:val="both"/>
        <w:rPr>
          <w:sz w:val="28"/>
          <w:szCs w:val="28"/>
        </w:rPr>
      </w:pPr>
      <w:r>
        <w:rPr>
          <w:sz w:val="28"/>
          <w:szCs w:val="28"/>
        </w:rPr>
        <w:t xml:space="preserve">Thực hiện Hướng dẫn số 30-HD/BTGTU ngày 15/8/2017 của Ban Tuyên giáo Tỉnh ủy Bình Dương về </w:t>
      </w:r>
      <w:r w:rsidR="004E36A5">
        <w:rPr>
          <w:sz w:val="28"/>
          <w:szCs w:val="28"/>
        </w:rPr>
        <w:t xml:space="preserve">việc </w:t>
      </w:r>
      <w:r>
        <w:rPr>
          <w:sz w:val="28"/>
          <w:szCs w:val="28"/>
        </w:rPr>
        <w:t>tuyên truyền Nghị quyết Trung ương 5 (khóa XII) về “Hoàn thiện thể chế kinh tế thị trường định hướng xã hội chủ nghĩa”; “Tiếp tục cơ cấu lại, đổi mới và nâng cao hiệu quả doanh nghiệp nhà nước”; “Phát triển kinh tế tư nhân trở thành một động lực quan trọng của nền kinh tế thị trường định hướng xã hội chủ nghĩa”</w:t>
      </w:r>
      <w:r w:rsidR="00AA7E14">
        <w:rPr>
          <w:sz w:val="28"/>
          <w:szCs w:val="28"/>
        </w:rPr>
        <w:t xml:space="preserve"> (gọi tắt là 03 Nghị quyết), đ</w:t>
      </w:r>
      <w:r w:rsidR="004E36A5" w:rsidRPr="0074529D">
        <w:rPr>
          <w:sz w:val="28"/>
          <w:szCs w:val="28"/>
        </w:rPr>
        <w:t xml:space="preserve">ể </w:t>
      </w:r>
      <w:r w:rsidR="005D18CB">
        <w:rPr>
          <w:sz w:val="28"/>
          <w:szCs w:val="28"/>
        </w:rPr>
        <w:t xml:space="preserve">có tài liệu sinh hoạt </w:t>
      </w:r>
      <w:r w:rsidR="005D18CB" w:rsidRPr="001A5582">
        <w:rPr>
          <w:spacing w:val="2"/>
          <w:sz w:val="28"/>
          <w:szCs w:val="28"/>
        </w:rPr>
        <w:t xml:space="preserve">hội viên </w:t>
      </w:r>
      <w:r w:rsidR="005D18CB">
        <w:rPr>
          <w:spacing w:val="2"/>
          <w:sz w:val="28"/>
          <w:szCs w:val="28"/>
        </w:rPr>
        <w:t>tại Chi, tổ Hội;</w:t>
      </w:r>
      <w:r>
        <w:rPr>
          <w:sz w:val="28"/>
          <w:szCs w:val="28"/>
        </w:rPr>
        <w:t xml:space="preserve"> Ban Thường vụ Hội LHPN tỉnh</w:t>
      </w:r>
      <w:r w:rsidR="009E6FA8">
        <w:rPr>
          <w:sz w:val="28"/>
          <w:szCs w:val="28"/>
        </w:rPr>
        <w:t xml:space="preserve"> tuyên truyền đến 9 huyện thị, thành phố và các đơn vị trực thuộc</w:t>
      </w:r>
      <w:r w:rsidR="004E36A5">
        <w:rPr>
          <w:sz w:val="28"/>
          <w:szCs w:val="28"/>
        </w:rPr>
        <w:t xml:space="preserve"> </w:t>
      </w:r>
      <w:r w:rsidR="009E6FA8">
        <w:rPr>
          <w:sz w:val="28"/>
          <w:szCs w:val="28"/>
        </w:rPr>
        <w:t xml:space="preserve">như sau: </w:t>
      </w:r>
    </w:p>
    <w:p w:rsidR="00F677D8" w:rsidRPr="00B02DEB" w:rsidRDefault="00F677D8" w:rsidP="00F677D8">
      <w:pPr>
        <w:spacing w:after="120"/>
        <w:ind w:firstLine="426"/>
        <w:jc w:val="both"/>
        <w:rPr>
          <w:b/>
          <w:sz w:val="28"/>
          <w:szCs w:val="28"/>
        </w:rPr>
      </w:pPr>
      <w:r w:rsidRPr="00B02DEB">
        <w:rPr>
          <w:b/>
          <w:sz w:val="28"/>
          <w:szCs w:val="28"/>
        </w:rPr>
        <w:t>I. Nội dung</w:t>
      </w:r>
      <w:r w:rsidR="009E6FA8">
        <w:rPr>
          <w:b/>
          <w:sz w:val="28"/>
          <w:szCs w:val="28"/>
        </w:rPr>
        <w:t xml:space="preserve"> </w:t>
      </w:r>
      <w:r w:rsidR="00AA7E14">
        <w:rPr>
          <w:b/>
          <w:sz w:val="28"/>
          <w:szCs w:val="28"/>
        </w:rPr>
        <w:t xml:space="preserve">tập trung </w:t>
      </w:r>
      <w:r w:rsidR="009E6FA8">
        <w:rPr>
          <w:b/>
          <w:sz w:val="28"/>
          <w:szCs w:val="28"/>
        </w:rPr>
        <w:t>tuyên truyền</w:t>
      </w:r>
      <w:r w:rsidRPr="00B02DEB">
        <w:rPr>
          <w:b/>
          <w:sz w:val="28"/>
          <w:szCs w:val="28"/>
        </w:rPr>
        <w:t>:</w:t>
      </w:r>
    </w:p>
    <w:p w:rsidR="006842BB" w:rsidRDefault="005C3B86" w:rsidP="008D4439">
      <w:pPr>
        <w:pStyle w:val="ListParagraph"/>
        <w:numPr>
          <w:ilvl w:val="0"/>
          <w:numId w:val="13"/>
        </w:numPr>
        <w:spacing w:after="240"/>
        <w:ind w:left="0" w:firstLine="426"/>
        <w:jc w:val="both"/>
        <w:rPr>
          <w:sz w:val="28"/>
          <w:szCs w:val="28"/>
        </w:rPr>
      </w:pPr>
      <w:r>
        <w:rPr>
          <w:sz w:val="28"/>
          <w:szCs w:val="28"/>
        </w:rPr>
        <w:t>Tuyên truyền n</w:t>
      </w:r>
      <w:r w:rsidR="006842BB">
        <w:rPr>
          <w:sz w:val="28"/>
          <w:szCs w:val="28"/>
        </w:rPr>
        <w:t>hững kết quả đã đạt được trong việc thực hiện các Nghị quyết của Đảng về công tác hoàn thiện thể chế kinh tế thị trướng định hướng xã hội chủ nghĩa trong thời gian qua; cơ cấu lại, đổi mới và nâng cao hiệu quả doanh nghiệp nhà nước; phát triển kinh tế tư nhân cùng những tồn tại, hạn chế, yếu kém và nguyên nhân của cả nước nói chung và tỉnh Bình Dương nói riêng.</w:t>
      </w:r>
    </w:p>
    <w:p w:rsidR="006842BB" w:rsidRDefault="006842BB" w:rsidP="008D4439">
      <w:pPr>
        <w:pStyle w:val="ListParagraph"/>
        <w:numPr>
          <w:ilvl w:val="0"/>
          <w:numId w:val="13"/>
        </w:numPr>
        <w:ind w:left="0" w:firstLine="426"/>
        <w:jc w:val="both"/>
        <w:rPr>
          <w:sz w:val="28"/>
          <w:szCs w:val="28"/>
        </w:rPr>
      </w:pPr>
      <w:r>
        <w:rPr>
          <w:sz w:val="28"/>
          <w:szCs w:val="28"/>
        </w:rPr>
        <w:t>Những quan điể</w:t>
      </w:r>
      <w:r w:rsidR="005C3B86">
        <w:rPr>
          <w:sz w:val="28"/>
          <w:szCs w:val="28"/>
        </w:rPr>
        <w:t>m</w:t>
      </w:r>
      <w:r>
        <w:rPr>
          <w:sz w:val="28"/>
          <w:szCs w:val="28"/>
        </w:rPr>
        <w:t xml:space="preserve"> cơ bản của 03 Nghị quyết; nêu bật sự chỉ đạo mạnh mẽ của Đảng ta trong giai đoạn hiện nay đối với việc hoàn th</w:t>
      </w:r>
      <w:r w:rsidR="00206F4F">
        <w:rPr>
          <w:sz w:val="28"/>
          <w:szCs w:val="28"/>
        </w:rPr>
        <w:t xml:space="preserve">iện thể chế kinh tế thị trường </w:t>
      </w:r>
      <w:r>
        <w:rPr>
          <w:sz w:val="28"/>
          <w:szCs w:val="28"/>
        </w:rPr>
        <w:t>định hướng xã hội chủ nghĩa trong công cuộc đổi mới và phát triển đất nước; cơ cấu lại, đổi mới và nâng cao hiệu quả doanh nghiệp nhà nước; phát triển kinh tế tư nhân trở thành một động lực quan trọng của nền kinh tế thị trường định hướng xã hội chủ nghĩa.</w:t>
      </w:r>
    </w:p>
    <w:p w:rsidR="006842BB" w:rsidRDefault="006842BB" w:rsidP="008D4439">
      <w:pPr>
        <w:pStyle w:val="ListParagraph"/>
        <w:numPr>
          <w:ilvl w:val="0"/>
          <w:numId w:val="13"/>
        </w:numPr>
        <w:ind w:left="0" w:firstLine="426"/>
        <w:jc w:val="both"/>
        <w:rPr>
          <w:sz w:val="28"/>
          <w:szCs w:val="28"/>
        </w:rPr>
      </w:pPr>
      <w:r>
        <w:rPr>
          <w:sz w:val="28"/>
          <w:szCs w:val="28"/>
        </w:rPr>
        <w:t xml:space="preserve">Phân tích những điểm mới trong quan điểm chỉ đạo của Đảng ta, mục tiêu, nhiệm vụ, giải pháp được nêu trong 03 Nghị quyết (đặc biệt phân tích </w:t>
      </w:r>
      <w:proofErr w:type="gramStart"/>
      <w:r>
        <w:rPr>
          <w:sz w:val="28"/>
          <w:szCs w:val="28"/>
        </w:rPr>
        <w:t>rõ  những</w:t>
      </w:r>
      <w:proofErr w:type="gramEnd"/>
      <w:r>
        <w:rPr>
          <w:sz w:val="28"/>
          <w:szCs w:val="28"/>
        </w:rPr>
        <w:t xml:space="preserve"> điểm mới của từng Nghị quyết).</w:t>
      </w:r>
    </w:p>
    <w:p w:rsidR="006842BB" w:rsidRDefault="006842BB" w:rsidP="008D4439">
      <w:pPr>
        <w:pStyle w:val="ListParagraph"/>
        <w:numPr>
          <w:ilvl w:val="0"/>
          <w:numId w:val="13"/>
        </w:numPr>
        <w:ind w:left="0" w:firstLine="426"/>
        <w:jc w:val="both"/>
        <w:rPr>
          <w:sz w:val="28"/>
          <w:szCs w:val="28"/>
        </w:rPr>
      </w:pPr>
      <w:r>
        <w:rPr>
          <w:sz w:val="28"/>
          <w:szCs w:val="28"/>
        </w:rPr>
        <w:t xml:space="preserve">Chương trình, kế hoạch hành động của </w:t>
      </w:r>
      <w:r w:rsidR="005C3B86">
        <w:rPr>
          <w:sz w:val="28"/>
          <w:szCs w:val="28"/>
        </w:rPr>
        <w:t>t</w:t>
      </w:r>
      <w:r>
        <w:rPr>
          <w:sz w:val="28"/>
          <w:szCs w:val="28"/>
        </w:rPr>
        <w:t>ỉnh triển khai thực hiện 03 Nghị quyết; chỉ rõ những điểm mới trong tổ chức thực hiện của các ngành</w:t>
      </w:r>
      <w:r w:rsidR="008A331A">
        <w:rPr>
          <w:sz w:val="28"/>
          <w:szCs w:val="28"/>
        </w:rPr>
        <w:t>, địa phương.</w:t>
      </w:r>
    </w:p>
    <w:p w:rsidR="00751463" w:rsidRDefault="00751463" w:rsidP="00622F57">
      <w:pPr>
        <w:pStyle w:val="ListParagraph"/>
        <w:numPr>
          <w:ilvl w:val="0"/>
          <w:numId w:val="13"/>
        </w:numPr>
        <w:spacing w:before="240" w:after="240"/>
        <w:ind w:left="0" w:firstLine="425"/>
        <w:jc w:val="both"/>
        <w:rPr>
          <w:sz w:val="28"/>
          <w:szCs w:val="28"/>
        </w:rPr>
      </w:pPr>
      <w:r>
        <w:rPr>
          <w:sz w:val="28"/>
          <w:szCs w:val="28"/>
        </w:rPr>
        <w:t xml:space="preserve">Phản ánh sự nỗ lực vượt lên, vượt qua khó khăn cùng với những hạn chế, bất cập trong tổ chức, triển khai thực hiện các Nghị quyết trên của các ngành, địa phương, đơn vị trong </w:t>
      </w:r>
      <w:r w:rsidR="00C809C3">
        <w:rPr>
          <w:sz w:val="28"/>
          <w:szCs w:val="28"/>
        </w:rPr>
        <w:t>t</w:t>
      </w:r>
      <w:r>
        <w:rPr>
          <w:sz w:val="28"/>
          <w:szCs w:val="28"/>
        </w:rPr>
        <w:t>ỉnh.</w:t>
      </w:r>
    </w:p>
    <w:p w:rsidR="00E71D3C" w:rsidRDefault="00F677D8" w:rsidP="00622F57">
      <w:pPr>
        <w:pStyle w:val="ListParagraph"/>
        <w:spacing w:before="120" w:after="120"/>
        <w:ind w:left="425"/>
        <w:jc w:val="both"/>
        <w:rPr>
          <w:b/>
          <w:sz w:val="28"/>
          <w:szCs w:val="28"/>
        </w:rPr>
      </w:pPr>
      <w:r w:rsidRPr="00B02DEB">
        <w:rPr>
          <w:b/>
          <w:sz w:val="28"/>
          <w:szCs w:val="28"/>
        </w:rPr>
        <w:t xml:space="preserve">II. </w:t>
      </w:r>
      <w:r w:rsidR="008D3AA5">
        <w:rPr>
          <w:b/>
          <w:sz w:val="28"/>
          <w:szCs w:val="28"/>
        </w:rPr>
        <w:t>Hình thức tuyên truyền</w:t>
      </w:r>
      <w:r w:rsidRPr="00B02DEB">
        <w:rPr>
          <w:b/>
          <w:sz w:val="28"/>
          <w:szCs w:val="28"/>
        </w:rPr>
        <w:t xml:space="preserve">: </w:t>
      </w:r>
    </w:p>
    <w:p w:rsidR="001C0A4D" w:rsidRDefault="003A591C" w:rsidP="003A591C">
      <w:pPr>
        <w:spacing w:after="120"/>
        <w:ind w:firstLine="425"/>
        <w:jc w:val="both"/>
        <w:rPr>
          <w:sz w:val="28"/>
          <w:szCs w:val="28"/>
        </w:rPr>
      </w:pPr>
      <w:r w:rsidRPr="003A591C">
        <w:rPr>
          <w:b/>
          <w:sz w:val="28"/>
          <w:szCs w:val="28"/>
        </w:rPr>
        <w:lastRenderedPageBreak/>
        <w:t xml:space="preserve">- </w:t>
      </w:r>
      <w:r w:rsidR="001C0A4D" w:rsidRPr="003A591C">
        <w:rPr>
          <w:sz w:val="28"/>
          <w:szCs w:val="28"/>
        </w:rPr>
        <w:t>Căn cứ</w:t>
      </w:r>
      <w:r>
        <w:rPr>
          <w:sz w:val="28"/>
          <w:szCs w:val="28"/>
        </w:rPr>
        <w:t xml:space="preserve"> theo</w:t>
      </w:r>
      <w:r w:rsidR="001C0A4D" w:rsidRPr="003A591C">
        <w:rPr>
          <w:sz w:val="28"/>
          <w:szCs w:val="28"/>
        </w:rPr>
        <w:t xml:space="preserve"> Kế hoạch số 51/KH-BTV ngày 09/8/2017 của Ban Thường vụ Hội LHPN tỉnh về tổ chức học tâp, quán triệt và triển khai thực hiện Nghị quyết Hội nghị lần thứ 5 Ban Chấp hành Trung ương Đảng (khóa XII)</w:t>
      </w:r>
      <w:r>
        <w:rPr>
          <w:sz w:val="28"/>
          <w:szCs w:val="28"/>
        </w:rPr>
        <w:t>; Ban Thường vụ Hội LHPN tỉnh yêu cầu Hội LHPN 9 huyện thị, thành phố và các đơn vị trực thuộc tùy theo tình hình điều kiện thực tế</w:t>
      </w:r>
      <w:r w:rsidR="00AA7E14">
        <w:rPr>
          <w:sz w:val="28"/>
          <w:szCs w:val="28"/>
        </w:rPr>
        <w:t>, lựa chọn</w:t>
      </w:r>
      <w:r>
        <w:rPr>
          <w:sz w:val="28"/>
          <w:szCs w:val="28"/>
        </w:rPr>
        <w:t xml:space="preserve"> hình thức</w:t>
      </w:r>
      <w:r w:rsidR="00AA7E14">
        <w:rPr>
          <w:sz w:val="28"/>
          <w:szCs w:val="28"/>
        </w:rPr>
        <w:t xml:space="preserve"> tuyên truyền</w:t>
      </w:r>
      <w:r>
        <w:rPr>
          <w:sz w:val="28"/>
          <w:szCs w:val="28"/>
        </w:rPr>
        <w:t xml:space="preserve"> phù hợp với từng đối tượng</w:t>
      </w:r>
      <w:r w:rsidR="00AA7E14">
        <w:rPr>
          <w:sz w:val="28"/>
          <w:szCs w:val="28"/>
        </w:rPr>
        <w:t xml:space="preserve"> tham gia</w:t>
      </w:r>
      <w:r>
        <w:rPr>
          <w:sz w:val="28"/>
          <w:szCs w:val="28"/>
        </w:rPr>
        <w:t>.</w:t>
      </w:r>
    </w:p>
    <w:p w:rsidR="003D54D9" w:rsidRPr="003A591C" w:rsidRDefault="003D54D9" w:rsidP="003A591C">
      <w:pPr>
        <w:spacing w:after="120"/>
        <w:ind w:firstLine="425"/>
        <w:jc w:val="both"/>
        <w:rPr>
          <w:b/>
          <w:sz w:val="28"/>
          <w:szCs w:val="28"/>
        </w:rPr>
      </w:pPr>
      <w:r>
        <w:rPr>
          <w:sz w:val="28"/>
          <w:szCs w:val="28"/>
        </w:rPr>
        <w:t>- Thực hiện theo Hướng dẫn số 30-HD/BTGTU ngày 15/8/2017 của Ban Tuyên giáo Tỉnh ủy Bình Dương về việc tuyên truyền Nghị quyết Trung ương 5 (khóa XII); Ban Thường vụ Hội LHPN tỉnh gửi đến 9 huyện thị, thành phố và các đơn vị trực thuộc nội dung các khẩu hiệu tuyên truyền như sau:</w:t>
      </w:r>
    </w:p>
    <w:p w:rsidR="00F677D8" w:rsidRDefault="000A00FE" w:rsidP="00B02DEB">
      <w:pPr>
        <w:pStyle w:val="ListParagraph"/>
        <w:numPr>
          <w:ilvl w:val="0"/>
          <w:numId w:val="14"/>
        </w:numPr>
        <w:ind w:left="0" w:firstLine="426"/>
        <w:jc w:val="both"/>
        <w:rPr>
          <w:sz w:val="28"/>
          <w:szCs w:val="28"/>
        </w:rPr>
      </w:pPr>
      <w:r>
        <w:rPr>
          <w:sz w:val="28"/>
          <w:szCs w:val="28"/>
        </w:rPr>
        <w:t>Phát huy sức mạnh của cả hệ thống chính trị và của toàn xã hội trong quá trình hoàn thiện thể chế kinh tế thị trường định hướng xã hội chủ nghĩa!</w:t>
      </w:r>
    </w:p>
    <w:p w:rsidR="000A00FE" w:rsidRDefault="000A00FE" w:rsidP="00B02DEB">
      <w:pPr>
        <w:pStyle w:val="ListParagraph"/>
        <w:numPr>
          <w:ilvl w:val="0"/>
          <w:numId w:val="14"/>
        </w:numPr>
        <w:ind w:left="0" w:firstLine="426"/>
        <w:jc w:val="both"/>
        <w:rPr>
          <w:sz w:val="28"/>
          <w:szCs w:val="28"/>
        </w:rPr>
      </w:pPr>
      <w:r>
        <w:rPr>
          <w:sz w:val="28"/>
          <w:szCs w:val="28"/>
        </w:rPr>
        <w:t>Xây dựng và hoàn thiện thể chế kinh tế thị trường định hướng xã hội chủ nghĩa là nhiệm vụ chiến lược để phát triển nhanh và bền vững!</w:t>
      </w:r>
    </w:p>
    <w:p w:rsidR="000A00FE" w:rsidRDefault="000A00FE" w:rsidP="00B02DEB">
      <w:pPr>
        <w:pStyle w:val="ListParagraph"/>
        <w:numPr>
          <w:ilvl w:val="0"/>
          <w:numId w:val="14"/>
        </w:numPr>
        <w:ind w:left="0" w:firstLine="426"/>
        <w:jc w:val="both"/>
        <w:rPr>
          <w:sz w:val="28"/>
          <w:szCs w:val="28"/>
        </w:rPr>
      </w:pPr>
      <w:r>
        <w:rPr>
          <w:sz w:val="28"/>
          <w:szCs w:val="28"/>
        </w:rPr>
        <w:t xml:space="preserve">Nâng cao hiệu quả doanh nghiệp nhà nước </w:t>
      </w:r>
      <w:proofErr w:type="gramStart"/>
      <w:r>
        <w:rPr>
          <w:sz w:val="28"/>
          <w:szCs w:val="28"/>
        </w:rPr>
        <w:t>theo</w:t>
      </w:r>
      <w:proofErr w:type="gramEnd"/>
      <w:r>
        <w:rPr>
          <w:sz w:val="28"/>
          <w:szCs w:val="28"/>
        </w:rPr>
        <w:t xml:space="preserve"> nguyên tắc thị trường, hiện đại, hội nhập quốc tế!</w:t>
      </w:r>
    </w:p>
    <w:p w:rsidR="000A00FE" w:rsidRDefault="00B02DEB" w:rsidP="00B02DEB">
      <w:pPr>
        <w:pStyle w:val="ListParagraph"/>
        <w:numPr>
          <w:ilvl w:val="0"/>
          <w:numId w:val="14"/>
        </w:numPr>
        <w:ind w:left="0" w:firstLine="426"/>
        <w:jc w:val="both"/>
        <w:rPr>
          <w:sz w:val="28"/>
          <w:szCs w:val="28"/>
        </w:rPr>
      </w:pPr>
      <w:r>
        <w:rPr>
          <w:sz w:val="28"/>
          <w:szCs w:val="28"/>
        </w:rPr>
        <w:t>Phát triển kinh tế tư nhân trở thành động lực quan trọng của nền kinh tế thị trường định hướng xã hội chủ nghĩa!</w:t>
      </w:r>
    </w:p>
    <w:p w:rsidR="00B02DEB" w:rsidRDefault="00B02DEB" w:rsidP="00B02DEB">
      <w:pPr>
        <w:pStyle w:val="ListParagraph"/>
        <w:numPr>
          <w:ilvl w:val="0"/>
          <w:numId w:val="14"/>
        </w:numPr>
        <w:ind w:left="0" w:firstLine="426"/>
        <w:jc w:val="both"/>
        <w:rPr>
          <w:sz w:val="28"/>
          <w:szCs w:val="28"/>
        </w:rPr>
      </w:pPr>
      <w:r>
        <w:rPr>
          <w:sz w:val="28"/>
          <w:szCs w:val="28"/>
        </w:rPr>
        <w:t>Phát triển kinh tế tư nhân giải phóng sức sản xuất và sử dụng có hiệu quả các nguồn lực phát triển!</w:t>
      </w:r>
    </w:p>
    <w:p w:rsidR="00B02DEB" w:rsidRDefault="00B02DEB" w:rsidP="00B02DEB">
      <w:pPr>
        <w:pStyle w:val="ListParagraph"/>
        <w:numPr>
          <w:ilvl w:val="0"/>
          <w:numId w:val="14"/>
        </w:numPr>
        <w:ind w:left="0" w:firstLine="426"/>
        <w:jc w:val="both"/>
        <w:rPr>
          <w:sz w:val="28"/>
          <w:szCs w:val="28"/>
        </w:rPr>
      </w:pPr>
      <w:r>
        <w:rPr>
          <w:sz w:val="28"/>
          <w:szCs w:val="28"/>
        </w:rPr>
        <w:t xml:space="preserve">Kinh tế nhà nước, kinh tế tập </w:t>
      </w:r>
      <w:proofErr w:type="gramStart"/>
      <w:r>
        <w:rPr>
          <w:sz w:val="28"/>
          <w:szCs w:val="28"/>
        </w:rPr>
        <w:t>thể  cùng</w:t>
      </w:r>
      <w:proofErr w:type="gramEnd"/>
      <w:r>
        <w:rPr>
          <w:sz w:val="28"/>
          <w:szCs w:val="28"/>
        </w:rPr>
        <w:t xml:space="preserve"> vớ</w:t>
      </w:r>
      <w:r w:rsidR="00436E6A">
        <w:rPr>
          <w:sz w:val="28"/>
          <w:szCs w:val="28"/>
        </w:rPr>
        <w:t>i kinh tế tư nhân là nòng cốt để</w:t>
      </w:r>
      <w:r>
        <w:rPr>
          <w:sz w:val="28"/>
          <w:szCs w:val="28"/>
        </w:rPr>
        <w:t xml:space="preserve"> phát triển nền kinh tế độc lập, tự chủ!</w:t>
      </w:r>
    </w:p>
    <w:p w:rsidR="00B02DEB" w:rsidRDefault="00B02DEB" w:rsidP="00B02DEB">
      <w:pPr>
        <w:pStyle w:val="ListParagraph"/>
        <w:numPr>
          <w:ilvl w:val="0"/>
          <w:numId w:val="14"/>
        </w:numPr>
        <w:ind w:left="0" w:firstLine="426"/>
        <w:jc w:val="both"/>
        <w:rPr>
          <w:sz w:val="28"/>
          <w:szCs w:val="28"/>
        </w:rPr>
      </w:pPr>
      <w:r>
        <w:rPr>
          <w:sz w:val="28"/>
          <w:szCs w:val="28"/>
        </w:rPr>
        <w:t>Phát huy phong trào khởi nghiệp, đổi mới, sáng tạo, nâng cao hiệu quả hoạt động của các doanh nghiệp nhỏ và vừa!</w:t>
      </w:r>
    </w:p>
    <w:p w:rsidR="00B02DEB" w:rsidRDefault="00B02DEB" w:rsidP="00B02DEB">
      <w:pPr>
        <w:pStyle w:val="ListParagraph"/>
        <w:numPr>
          <w:ilvl w:val="0"/>
          <w:numId w:val="14"/>
        </w:numPr>
        <w:ind w:left="0" w:firstLine="426"/>
        <w:jc w:val="both"/>
        <w:rPr>
          <w:sz w:val="28"/>
          <w:szCs w:val="28"/>
        </w:rPr>
      </w:pPr>
      <w:r>
        <w:rPr>
          <w:sz w:val="28"/>
          <w:szCs w:val="28"/>
        </w:rPr>
        <w:t>Phấn đấu đến năm 2020 có một triệu doanh nghiệp trong khu vực kinh tế tư nhân!</w:t>
      </w:r>
    </w:p>
    <w:p w:rsidR="00B02DEB" w:rsidRDefault="00B02DEB" w:rsidP="00B02DEB">
      <w:pPr>
        <w:pStyle w:val="ListParagraph"/>
        <w:numPr>
          <w:ilvl w:val="0"/>
          <w:numId w:val="14"/>
        </w:numPr>
        <w:ind w:left="0" w:firstLine="426"/>
        <w:jc w:val="both"/>
        <w:rPr>
          <w:sz w:val="28"/>
          <w:szCs w:val="28"/>
        </w:rPr>
      </w:pPr>
      <w:r>
        <w:rPr>
          <w:sz w:val="28"/>
          <w:szCs w:val="28"/>
        </w:rPr>
        <w:t>Phấn đấu tăng tỷ trọng đóng góp của kinh tế tư nhân đạt 50% GDP vào năm 2020!</w:t>
      </w:r>
    </w:p>
    <w:p w:rsidR="00B02DEB" w:rsidRPr="006C4438" w:rsidRDefault="006C4438" w:rsidP="006C4438">
      <w:pPr>
        <w:jc w:val="both"/>
        <w:rPr>
          <w:sz w:val="28"/>
          <w:szCs w:val="28"/>
        </w:rPr>
      </w:pPr>
      <w:r>
        <w:rPr>
          <w:sz w:val="28"/>
          <w:szCs w:val="28"/>
        </w:rPr>
        <w:t xml:space="preserve">      10. </w:t>
      </w:r>
      <w:r w:rsidR="00B02DEB" w:rsidRPr="006C4438">
        <w:rPr>
          <w:sz w:val="28"/>
          <w:szCs w:val="28"/>
        </w:rPr>
        <w:t>Phấn đấu đến năm 2030, hoàn thiện đầy đủ và vận hành có hiệu quả kinh tế thị trường định hướng xã hội chủ nghĩa!</w:t>
      </w:r>
    </w:p>
    <w:p w:rsidR="00B02DEB" w:rsidRDefault="006C4438" w:rsidP="001C0A4D">
      <w:pPr>
        <w:spacing w:after="240"/>
        <w:jc w:val="both"/>
        <w:rPr>
          <w:sz w:val="28"/>
          <w:szCs w:val="28"/>
        </w:rPr>
      </w:pPr>
      <w:r>
        <w:rPr>
          <w:sz w:val="28"/>
          <w:szCs w:val="28"/>
        </w:rPr>
        <w:t xml:space="preserve">     11. </w:t>
      </w:r>
      <w:r w:rsidR="00B02DEB" w:rsidRPr="006C4438">
        <w:rPr>
          <w:sz w:val="28"/>
          <w:szCs w:val="28"/>
        </w:rPr>
        <w:t>Quyết tâm xây dựng Bình Dương trở thành đô thị loại I, với mục tiêu nâng cao vật chất, tinh thần cho người dân; tiến tới đô thị văn minh, giàu đẹp!</w:t>
      </w:r>
    </w:p>
    <w:p w:rsidR="001C0A4D" w:rsidRPr="006C4438" w:rsidRDefault="001C0A4D" w:rsidP="00BC56C0">
      <w:pPr>
        <w:ind w:firstLine="425"/>
        <w:jc w:val="both"/>
        <w:rPr>
          <w:sz w:val="28"/>
          <w:szCs w:val="28"/>
        </w:rPr>
      </w:pPr>
      <w:r w:rsidRPr="001C0A4D">
        <w:rPr>
          <w:b/>
          <w:sz w:val="28"/>
          <w:szCs w:val="28"/>
        </w:rPr>
        <w:t>III. Tài liệu tuyên truyền:</w:t>
      </w:r>
      <w:r>
        <w:rPr>
          <w:sz w:val="28"/>
          <w:szCs w:val="28"/>
        </w:rPr>
        <w:t xml:space="preserve"> Hội LHPN tỉnh đăng trên Website của Hội</w:t>
      </w:r>
      <w:r w:rsidR="003D54D9">
        <w:rPr>
          <w:sz w:val="28"/>
          <w:szCs w:val="28"/>
        </w:rPr>
        <w:t xml:space="preserve"> </w:t>
      </w:r>
      <w:hyperlink r:id="rId7" w:history="1">
        <w:r w:rsidR="00C01657" w:rsidRPr="00803421">
          <w:rPr>
            <w:rStyle w:val="Hyperlink"/>
            <w:sz w:val="28"/>
            <w:szCs w:val="28"/>
          </w:rPr>
          <w:t>https://www.phunubinhduong.org.vn</w:t>
        </w:r>
      </w:hyperlink>
      <w:r w:rsidR="00C01657">
        <w:rPr>
          <w:sz w:val="28"/>
          <w:szCs w:val="28"/>
        </w:rPr>
        <w:t>, đề nghị các đơn vị truy cập và sử dụng để phục vụ công tác tuyên truyền</w:t>
      </w:r>
      <w:r w:rsidR="00BC56C0">
        <w:rPr>
          <w:sz w:val="28"/>
          <w:szCs w:val="28"/>
        </w:rPr>
        <w:t>.</w:t>
      </w:r>
    </w:p>
    <w:p w:rsidR="00751463" w:rsidRDefault="00751463" w:rsidP="00F677D8">
      <w:pPr>
        <w:spacing w:before="120"/>
        <w:ind w:firstLine="425"/>
        <w:jc w:val="both"/>
        <w:rPr>
          <w:sz w:val="28"/>
          <w:szCs w:val="28"/>
        </w:rPr>
      </w:pPr>
      <w:r w:rsidRPr="00701703">
        <w:rPr>
          <w:sz w:val="28"/>
          <w:szCs w:val="28"/>
        </w:rPr>
        <w:t>Ban Thường vụ Hội LHPN tỉnh đề nghị Hội LHPN 9 huyện, thị, thành phố và các đơn vị trực thuộc nghiêm túc triển khai thực hiện</w:t>
      </w:r>
      <w:r w:rsidR="00C809C3">
        <w:rPr>
          <w:sz w:val="28"/>
          <w:szCs w:val="28"/>
        </w:rPr>
        <w:t xml:space="preserve"> có hiệu quả</w:t>
      </w:r>
      <w:r w:rsidRPr="00701703">
        <w:rPr>
          <w:sz w:val="28"/>
          <w:szCs w:val="28"/>
        </w:rPr>
        <w:t xml:space="preserve"> </w:t>
      </w:r>
      <w:r>
        <w:rPr>
          <w:sz w:val="28"/>
          <w:szCs w:val="28"/>
        </w:rPr>
        <w:t xml:space="preserve">và </w:t>
      </w:r>
      <w:r w:rsidRPr="00701703">
        <w:rPr>
          <w:sz w:val="28"/>
          <w:szCs w:val="28"/>
        </w:rPr>
        <w:t>báo cáo định kỳ hàng tháng</w:t>
      </w:r>
      <w:r>
        <w:rPr>
          <w:sz w:val="28"/>
          <w:szCs w:val="28"/>
        </w:rPr>
        <w:t xml:space="preserve"> về </w:t>
      </w:r>
      <w:r w:rsidRPr="00701703">
        <w:rPr>
          <w:sz w:val="28"/>
          <w:szCs w:val="28"/>
        </w:rPr>
        <w:t>Văn</w:t>
      </w:r>
      <w:r>
        <w:rPr>
          <w:sz w:val="28"/>
          <w:szCs w:val="28"/>
        </w:rPr>
        <w:t xml:space="preserve"> Phòng Hội LHPN tỉnh.</w:t>
      </w:r>
    </w:p>
    <w:p w:rsidR="004047D4" w:rsidRDefault="004047D4" w:rsidP="004047D4"/>
    <w:tbl>
      <w:tblPr>
        <w:tblW w:w="9240" w:type="dxa"/>
        <w:tblInd w:w="108" w:type="dxa"/>
        <w:tblLook w:val="01E0" w:firstRow="1" w:lastRow="1" w:firstColumn="1" w:lastColumn="1" w:noHBand="0" w:noVBand="0"/>
      </w:tblPr>
      <w:tblGrid>
        <w:gridCol w:w="4292"/>
        <w:gridCol w:w="4948"/>
      </w:tblGrid>
      <w:tr w:rsidR="004047D4" w:rsidRPr="009C62A7" w:rsidTr="00065570">
        <w:tc>
          <w:tcPr>
            <w:tcW w:w="4292" w:type="dxa"/>
          </w:tcPr>
          <w:p w:rsidR="004047D4" w:rsidRPr="009C62A7" w:rsidRDefault="004047D4" w:rsidP="002542B0">
            <w:pPr>
              <w:jc w:val="both"/>
              <w:rPr>
                <w:b/>
                <w:bCs/>
              </w:rPr>
            </w:pPr>
            <w:r w:rsidRPr="009C62A7">
              <w:rPr>
                <w:b/>
                <w:bCs/>
                <w:i/>
              </w:rPr>
              <w:t>Nơi nhận</w:t>
            </w:r>
            <w:r w:rsidRPr="009C62A7">
              <w:rPr>
                <w:b/>
                <w:bCs/>
              </w:rPr>
              <w:t xml:space="preserve"> :</w:t>
            </w:r>
          </w:p>
          <w:p w:rsidR="004047D4" w:rsidRDefault="004047D4" w:rsidP="002542B0">
            <w:pPr>
              <w:jc w:val="both"/>
              <w:rPr>
                <w:bCs/>
              </w:rPr>
            </w:pPr>
            <w:r w:rsidRPr="009C62A7">
              <w:rPr>
                <w:bCs/>
                <w:sz w:val="22"/>
                <w:szCs w:val="22"/>
              </w:rPr>
              <w:t>- Như trên;</w:t>
            </w:r>
          </w:p>
          <w:p w:rsidR="00C46CC1" w:rsidRPr="009C62A7" w:rsidRDefault="00C46CC1" w:rsidP="002542B0">
            <w:pPr>
              <w:jc w:val="both"/>
              <w:rPr>
                <w:bCs/>
              </w:rPr>
            </w:pPr>
            <w:r>
              <w:rPr>
                <w:bCs/>
                <w:sz w:val="22"/>
                <w:szCs w:val="22"/>
              </w:rPr>
              <w:t>- TT tỉnh Hội;</w:t>
            </w:r>
          </w:p>
          <w:p w:rsidR="004047D4" w:rsidRPr="009C62A7" w:rsidRDefault="00306D85" w:rsidP="002542B0">
            <w:pPr>
              <w:jc w:val="both"/>
              <w:rPr>
                <w:bCs/>
              </w:rPr>
            </w:pPr>
            <w:r>
              <w:rPr>
                <w:bCs/>
                <w:sz w:val="22"/>
                <w:szCs w:val="22"/>
              </w:rPr>
              <w:t>- Lưu VT</w:t>
            </w:r>
            <w:r w:rsidR="004047D4" w:rsidRPr="009C62A7">
              <w:rPr>
                <w:bCs/>
                <w:sz w:val="22"/>
                <w:szCs w:val="22"/>
              </w:rPr>
              <w:t>, BTG.</w:t>
            </w:r>
          </w:p>
        </w:tc>
        <w:tc>
          <w:tcPr>
            <w:tcW w:w="4948" w:type="dxa"/>
          </w:tcPr>
          <w:p w:rsidR="004047D4" w:rsidRPr="009C62A7" w:rsidRDefault="00955C87" w:rsidP="002542B0">
            <w:pPr>
              <w:jc w:val="center"/>
              <w:rPr>
                <w:b/>
                <w:bCs/>
                <w:sz w:val="28"/>
                <w:szCs w:val="28"/>
              </w:rPr>
            </w:pPr>
            <w:r>
              <w:rPr>
                <w:b/>
                <w:bCs/>
                <w:sz w:val="28"/>
                <w:szCs w:val="28"/>
              </w:rPr>
              <w:t>TM</w:t>
            </w:r>
            <w:r w:rsidR="004047D4" w:rsidRPr="009C62A7">
              <w:rPr>
                <w:b/>
                <w:bCs/>
                <w:sz w:val="28"/>
                <w:szCs w:val="28"/>
              </w:rPr>
              <w:t xml:space="preserve">. BAN THƯỜNG VỤ </w:t>
            </w:r>
          </w:p>
          <w:p w:rsidR="004047D4" w:rsidRPr="00276BD6" w:rsidRDefault="006D31C6" w:rsidP="002542B0">
            <w:pPr>
              <w:jc w:val="center"/>
              <w:rPr>
                <w:b/>
                <w:bCs/>
                <w:sz w:val="28"/>
              </w:rPr>
            </w:pPr>
            <w:r w:rsidRPr="00276BD6">
              <w:rPr>
                <w:b/>
                <w:bCs/>
                <w:sz w:val="28"/>
              </w:rPr>
              <w:t>Phó Chủ tịch</w:t>
            </w:r>
          </w:p>
          <w:p w:rsidR="004047D4" w:rsidRDefault="004047D4" w:rsidP="002542B0">
            <w:pPr>
              <w:jc w:val="center"/>
              <w:rPr>
                <w:b/>
                <w:bCs/>
              </w:rPr>
            </w:pPr>
          </w:p>
          <w:p w:rsidR="006D31C6" w:rsidRDefault="006D31C6" w:rsidP="002542B0">
            <w:pPr>
              <w:jc w:val="center"/>
              <w:rPr>
                <w:b/>
                <w:bCs/>
              </w:rPr>
            </w:pPr>
          </w:p>
          <w:p w:rsidR="006D31C6" w:rsidRDefault="006D31C6" w:rsidP="002542B0">
            <w:pPr>
              <w:jc w:val="center"/>
              <w:rPr>
                <w:b/>
                <w:bCs/>
              </w:rPr>
            </w:pPr>
          </w:p>
          <w:p w:rsidR="006D31C6" w:rsidRDefault="006D31C6" w:rsidP="002542B0">
            <w:pPr>
              <w:jc w:val="center"/>
              <w:rPr>
                <w:b/>
                <w:bCs/>
              </w:rPr>
            </w:pPr>
          </w:p>
          <w:p w:rsidR="00955C87" w:rsidRDefault="00955C87" w:rsidP="002542B0">
            <w:pPr>
              <w:jc w:val="center"/>
              <w:rPr>
                <w:b/>
                <w:bCs/>
              </w:rPr>
            </w:pPr>
          </w:p>
          <w:p w:rsidR="00CA78EF" w:rsidRPr="00955C87" w:rsidRDefault="00CA78EF" w:rsidP="00732B45">
            <w:pPr>
              <w:jc w:val="center"/>
              <w:rPr>
                <w:b/>
                <w:bCs/>
                <w:sz w:val="28"/>
                <w:szCs w:val="28"/>
              </w:rPr>
            </w:pPr>
          </w:p>
          <w:p w:rsidR="004047D4" w:rsidRPr="009C62A7" w:rsidRDefault="004047D4" w:rsidP="00CB26E7">
            <w:pPr>
              <w:jc w:val="center"/>
              <w:rPr>
                <w:b/>
                <w:bCs/>
                <w:sz w:val="28"/>
                <w:szCs w:val="28"/>
              </w:rPr>
            </w:pPr>
          </w:p>
        </w:tc>
      </w:tr>
    </w:tbl>
    <w:p w:rsidR="00BD70AB" w:rsidRDefault="00BD70AB" w:rsidP="00E971E4">
      <w:pPr>
        <w:sectPr w:rsidR="00BD70AB" w:rsidSect="00CA78EF">
          <w:pgSz w:w="11907" w:h="16840" w:code="9"/>
          <w:pgMar w:top="1134" w:right="1134" w:bottom="1134" w:left="1701" w:header="720" w:footer="720" w:gutter="0"/>
          <w:cols w:space="720"/>
          <w:docGrid w:linePitch="360"/>
        </w:sectPr>
      </w:pPr>
    </w:p>
    <w:p w:rsidR="00F34302" w:rsidRDefault="00F34302" w:rsidP="00E25FC7"/>
    <w:sectPr w:rsidR="00F34302" w:rsidSect="00E02CBA">
      <w:pgSz w:w="16840" w:h="11907" w:orient="landscape"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1A5"/>
    <w:multiLevelType w:val="hybridMultilevel"/>
    <w:tmpl w:val="422ACCC2"/>
    <w:lvl w:ilvl="0" w:tplc="E94C9456">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nsid w:val="070A2B2C"/>
    <w:multiLevelType w:val="hybridMultilevel"/>
    <w:tmpl w:val="3EFCC5D2"/>
    <w:lvl w:ilvl="0" w:tplc="682AB182">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31277"/>
    <w:multiLevelType w:val="hybridMultilevel"/>
    <w:tmpl w:val="E4B474CA"/>
    <w:lvl w:ilvl="0" w:tplc="DE50648C">
      <w:numFmt w:val="bullet"/>
      <w:lvlText w:val="-"/>
      <w:lvlJc w:val="left"/>
      <w:pPr>
        <w:ind w:left="3435" w:hanging="360"/>
      </w:pPr>
      <w:rPr>
        <w:rFonts w:ascii="Times New Roman" w:eastAsia="Times New Roman" w:hAnsi="Times New Roman" w:cs="Times New Roman"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3">
    <w:nsid w:val="157964B2"/>
    <w:multiLevelType w:val="hybridMultilevel"/>
    <w:tmpl w:val="038EC75A"/>
    <w:lvl w:ilvl="0" w:tplc="C00C1766">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
    <w:nsid w:val="196F5E3F"/>
    <w:multiLevelType w:val="hybridMultilevel"/>
    <w:tmpl w:val="C090F56C"/>
    <w:lvl w:ilvl="0" w:tplc="3FC03C6E">
      <w:numFmt w:val="bullet"/>
      <w:lvlText w:val="-"/>
      <w:lvlJc w:val="left"/>
      <w:pPr>
        <w:ind w:left="3435" w:hanging="360"/>
      </w:pPr>
      <w:rPr>
        <w:rFonts w:ascii="Times New Roman" w:eastAsia="Times New Roman" w:hAnsi="Times New Roman" w:cs="Times New Roman"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5">
    <w:nsid w:val="1B2B7E60"/>
    <w:multiLevelType w:val="hybridMultilevel"/>
    <w:tmpl w:val="41E0A36C"/>
    <w:lvl w:ilvl="0" w:tplc="D57A64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6D83846"/>
    <w:multiLevelType w:val="hybridMultilevel"/>
    <w:tmpl w:val="7076FE4C"/>
    <w:lvl w:ilvl="0" w:tplc="DB6A2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8C3B86"/>
    <w:multiLevelType w:val="hybridMultilevel"/>
    <w:tmpl w:val="6276BE6A"/>
    <w:lvl w:ilvl="0" w:tplc="61F67E64">
      <w:numFmt w:val="bullet"/>
      <w:lvlText w:val="-"/>
      <w:lvlJc w:val="left"/>
      <w:pPr>
        <w:ind w:left="2805" w:hanging="360"/>
      </w:pPr>
      <w:rPr>
        <w:rFonts w:ascii="Times New Roman" w:eastAsia="Times New Roman" w:hAnsi="Times New Roman" w:cs="Times New Roman"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8">
    <w:nsid w:val="3C776B82"/>
    <w:multiLevelType w:val="hybridMultilevel"/>
    <w:tmpl w:val="05D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A7C05"/>
    <w:multiLevelType w:val="hybridMultilevel"/>
    <w:tmpl w:val="053ADB74"/>
    <w:lvl w:ilvl="0" w:tplc="52D416EE">
      <w:start w:val="1"/>
      <w:numFmt w:val="decimal"/>
      <w:lvlText w:val="%1."/>
      <w:lvlJc w:val="left"/>
      <w:pPr>
        <w:ind w:left="2135" w:hanging="120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0">
    <w:nsid w:val="494A5010"/>
    <w:multiLevelType w:val="hybridMultilevel"/>
    <w:tmpl w:val="33DA7980"/>
    <w:lvl w:ilvl="0" w:tplc="3488BF7A">
      <w:numFmt w:val="bullet"/>
      <w:lvlText w:val="-"/>
      <w:lvlJc w:val="left"/>
      <w:pPr>
        <w:ind w:left="3405" w:hanging="360"/>
      </w:pPr>
      <w:rPr>
        <w:rFonts w:ascii="Times New Roman" w:eastAsia="Times New Roman" w:hAnsi="Times New Roman" w:cs="Times New Roman"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11">
    <w:nsid w:val="4D77223A"/>
    <w:multiLevelType w:val="hybridMultilevel"/>
    <w:tmpl w:val="FB580954"/>
    <w:lvl w:ilvl="0" w:tplc="DC12278E">
      <w:start w:val="2"/>
      <w:numFmt w:val="bullet"/>
      <w:lvlText w:val="-"/>
      <w:lvlJc w:val="left"/>
      <w:pPr>
        <w:ind w:left="785" w:hanging="360"/>
      </w:pPr>
      <w:rPr>
        <w:rFonts w:ascii="Times New Roman" w:eastAsia="Times New Roman" w:hAnsi="Times New Roman" w:cs="Times New Roman" w:hint="default"/>
        <w:b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4FAF34F0"/>
    <w:multiLevelType w:val="hybridMultilevel"/>
    <w:tmpl w:val="D4E60988"/>
    <w:lvl w:ilvl="0" w:tplc="EC7E2C9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3204BE2"/>
    <w:multiLevelType w:val="hybridMultilevel"/>
    <w:tmpl w:val="133436F8"/>
    <w:lvl w:ilvl="0" w:tplc="633C7E12">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14">
    <w:nsid w:val="6B044E1A"/>
    <w:multiLevelType w:val="hybridMultilevel"/>
    <w:tmpl w:val="6C6493F6"/>
    <w:lvl w:ilvl="0" w:tplc="B6986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BB764B"/>
    <w:multiLevelType w:val="multilevel"/>
    <w:tmpl w:val="F0E0609A"/>
    <w:lvl w:ilvl="0">
      <w:start w:val="1"/>
      <w:numFmt w:val="decimal"/>
      <w:pStyle w:val="CharCharChar1CharCharChar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8"/>
  </w:num>
  <w:num w:numId="3">
    <w:abstractNumId w:val="14"/>
  </w:num>
  <w:num w:numId="4">
    <w:abstractNumId w:val="15"/>
  </w:num>
  <w:num w:numId="5">
    <w:abstractNumId w:val="4"/>
  </w:num>
  <w:num w:numId="6">
    <w:abstractNumId w:val="12"/>
  </w:num>
  <w:num w:numId="7">
    <w:abstractNumId w:val="10"/>
  </w:num>
  <w:num w:numId="8">
    <w:abstractNumId w:val="13"/>
  </w:num>
  <w:num w:numId="9">
    <w:abstractNumId w:val="2"/>
  </w:num>
  <w:num w:numId="10">
    <w:abstractNumId w:val="3"/>
  </w:num>
  <w:num w:numId="11">
    <w:abstractNumId w:val="0"/>
  </w:num>
  <w:num w:numId="12">
    <w:abstractNumId w:val="7"/>
  </w:num>
  <w:num w:numId="13">
    <w:abstractNumId w:val="6"/>
  </w:num>
  <w:num w:numId="14">
    <w:abstractNumId w:val="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50"/>
    <w:rsid w:val="000045AE"/>
    <w:rsid w:val="000431C7"/>
    <w:rsid w:val="00055C0F"/>
    <w:rsid w:val="00065570"/>
    <w:rsid w:val="000674A2"/>
    <w:rsid w:val="00086261"/>
    <w:rsid w:val="00086960"/>
    <w:rsid w:val="000A00FE"/>
    <w:rsid w:val="000F4D46"/>
    <w:rsid w:val="000F7617"/>
    <w:rsid w:val="00113BF0"/>
    <w:rsid w:val="00136597"/>
    <w:rsid w:val="00182907"/>
    <w:rsid w:val="001B02E1"/>
    <w:rsid w:val="001C0A4D"/>
    <w:rsid w:val="001F2A55"/>
    <w:rsid w:val="00206F4F"/>
    <w:rsid w:val="00227DCB"/>
    <w:rsid w:val="00235248"/>
    <w:rsid w:val="00276BD6"/>
    <w:rsid w:val="002C16BA"/>
    <w:rsid w:val="002E5747"/>
    <w:rsid w:val="002F1C4F"/>
    <w:rsid w:val="00306D85"/>
    <w:rsid w:val="003341CD"/>
    <w:rsid w:val="00341619"/>
    <w:rsid w:val="00355DD5"/>
    <w:rsid w:val="00396AF3"/>
    <w:rsid w:val="003A1686"/>
    <w:rsid w:val="003A53E3"/>
    <w:rsid w:val="003A55C9"/>
    <w:rsid w:val="003A591C"/>
    <w:rsid w:val="003B3BA1"/>
    <w:rsid w:val="003D54D9"/>
    <w:rsid w:val="004047D4"/>
    <w:rsid w:val="00436E6A"/>
    <w:rsid w:val="00494CA7"/>
    <w:rsid w:val="004A1FB2"/>
    <w:rsid w:val="004B1453"/>
    <w:rsid w:val="004B24CA"/>
    <w:rsid w:val="004E36A5"/>
    <w:rsid w:val="0053485B"/>
    <w:rsid w:val="00551880"/>
    <w:rsid w:val="005C10E8"/>
    <w:rsid w:val="005C3B86"/>
    <w:rsid w:val="005D0A64"/>
    <w:rsid w:val="005D18CB"/>
    <w:rsid w:val="005F2691"/>
    <w:rsid w:val="0060640F"/>
    <w:rsid w:val="00622F57"/>
    <w:rsid w:val="006842BB"/>
    <w:rsid w:val="006C4438"/>
    <w:rsid w:val="006D31C6"/>
    <w:rsid w:val="006E3918"/>
    <w:rsid w:val="00732B45"/>
    <w:rsid w:val="00740FF5"/>
    <w:rsid w:val="0074529D"/>
    <w:rsid w:val="00751463"/>
    <w:rsid w:val="00761665"/>
    <w:rsid w:val="0076202B"/>
    <w:rsid w:val="00767CB9"/>
    <w:rsid w:val="00791263"/>
    <w:rsid w:val="007B1E28"/>
    <w:rsid w:val="008A2B3E"/>
    <w:rsid w:val="008A331A"/>
    <w:rsid w:val="008D3AA5"/>
    <w:rsid w:val="008D4439"/>
    <w:rsid w:val="00911ABB"/>
    <w:rsid w:val="00940553"/>
    <w:rsid w:val="00955C87"/>
    <w:rsid w:val="009D350C"/>
    <w:rsid w:val="009E6FA8"/>
    <w:rsid w:val="00A157CF"/>
    <w:rsid w:val="00A20CCA"/>
    <w:rsid w:val="00AA0DCA"/>
    <w:rsid w:val="00AA7E14"/>
    <w:rsid w:val="00AD1811"/>
    <w:rsid w:val="00AD3396"/>
    <w:rsid w:val="00AD530D"/>
    <w:rsid w:val="00AF12AA"/>
    <w:rsid w:val="00B02DEB"/>
    <w:rsid w:val="00B43666"/>
    <w:rsid w:val="00B65BD3"/>
    <w:rsid w:val="00B81BDE"/>
    <w:rsid w:val="00B90C29"/>
    <w:rsid w:val="00BB4394"/>
    <w:rsid w:val="00BC56C0"/>
    <w:rsid w:val="00BD70AB"/>
    <w:rsid w:val="00BE55CF"/>
    <w:rsid w:val="00BF4BE3"/>
    <w:rsid w:val="00C01657"/>
    <w:rsid w:val="00C07650"/>
    <w:rsid w:val="00C46CC1"/>
    <w:rsid w:val="00C75981"/>
    <w:rsid w:val="00C809C3"/>
    <w:rsid w:val="00C81B50"/>
    <w:rsid w:val="00CA78EF"/>
    <w:rsid w:val="00CB26E7"/>
    <w:rsid w:val="00CC1AAE"/>
    <w:rsid w:val="00CE12C0"/>
    <w:rsid w:val="00D06536"/>
    <w:rsid w:val="00D219A2"/>
    <w:rsid w:val="00D5035F"/>
    <w:rsid w:val="00DA13CD"/>
    <w:rsid w:val="00DA31A9"/>
    <w:rsid w:val="00DD364F"/>
    <w:rsid w:val="00DD60D9"/>
    <w:rsid w:val="00E014DA"/>
    <w:rsid w:val="00E25FC7"/>
    <w:rsid w:val="00E3497D"/>
    <w:rsid w:val="00E45BCC"/>
    <w:rsid w:val="00E71D3C"/>
    <w:rsid w:val="00E8762E"/>
    <w:rsid w:val="00E971E4"/>
    <w:rsid w:val="00ED05F3"/>
    <w:rsid w:val="00EE0275"/>
    <w:rsid w:val="00F34302"/>
    <w:rsid w:val="00F46A1A"/>
    <w:rsid w:val="00F633AD"/>
    <w:rsid w:val="00F677D8"/>
    <w:rsid w:val="00F866B3"/>
    <w:rsid w:val="00FA07EF"/>
    <w:rsid w:val="00FF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7650"/>
    <w:rPr>
      <w:color w:val="0000FF"/>
      <w:u w:val="single"/>
    </w:rPr>
  </w:style>
  <w:style w:type="paragraph" w:styleId="ListParagraph">
    <w:name w:val="List Paragraph"/>
    <w:basedOn w:val="Normal"/>
    <w:uiPriority w:val="34"/>
    <w:qFormat/>
    <w:rsid w:val="00FA07EF"/>
    <w:pPr>
      <w:ind w:left="720"/>
      <w:contextualSpacing/>
    </w:pPr>
  </w:style>
  <w:style w:type="paragraph" w:customStyle="1" w:styleId="CharCharChar1CharCharCharCharCharCharCharCharCharChar">
    <w:name w:val="Char Char Char1 Char Char Char Char Char Char Char Char Char Char"/>
    <w:autoRedefine/>
    <w:rsid w:val="00D219A2"/>
    <w:pPr>
      <w:numPr>
        <w:numId w:val="4"/>
      </w:numPr>
      <w:spacing w:after="120" w:line="240" w:lineRule="auto"/>
      <w:ind w:left="357"/>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3918"/>
    <w:rPr>
      <w:rFonts w:ascii="Tahoma" w:hAnsi="Tahoma" w:cs="Tahoma"/>
      <w:sz w:val="16"/>
      <w:szCs w:val="16"/>
    </w:rPr>
  </w:style>
  <w:style w:type="character" w:customStyle="1" w:styleId="BalloonTextChar">
    <w:name w:val="Balloon Text Char"/>
    <w:basedOn w:val="DefaultParagraphFont"/>
    <w:link w:val="BalloonText"/>
    <w:uiPriority w:val="99"/>
    <w:semiHidden/>
    <w:rsid w:val="006E39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7650"/>
    <w:rPr>
      <w:color w:val="0000FF"/>
      <w:u w:val="single"/>
    </w:rPr>
  </w:style>
  <w:style w:type="paragraph" w:styleId="ListParagraph">
    <w:name w:val="List Paragraph"/>
    <w:basedOn w:val="Normal"/>
    <w:uiPriority w:val="34"/>
    <w:qFormat/>
    <w:rsid w:val="00FA07EF"/>
    <w:pPr>
      <w:ind w:left="720"/>
      <w:contextualSpacing/>
    </w:pPr>
  </w:style>
  <w:style w:type="paragraph" w:customStyle="1" w:styleId="CharCharChar1CharCharCharCharCharCharCharCharCharChar">
    <w:name w:val="Char Char Char1 Char Char Char Char Char Char Char Char Char Char"/>
    <w:autoRedefine/>
    <w:rsid w:val="00D219A2"/>
    <w:pPr>
      <w:numPr>
        <w:numId w:val="4"/>
      </w:numPr>
      <w:spacing w:after="120" w:line="240" w:lineRule="auto"/>
      <w:ind w:left="357"/>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3918"/>
    <w:rPr>
      <w:rFonts w:ascii="Tahoma" w:hAnsi="Tahoma" w:cs="Tahoma"/>
      <w:sz w:val="16"/>
      <w:szCs w:val="16"/>
    </w:rPr>
  </w:style>
  <w:style w:type="character" w:customStyle="1" w:styleId="BalloonTextChar">
    <w:name w:val="Balloon Text Char"/>
    <w:basedOn w:val="DefaultParagraphFont"/>
    <w:link w:val="BalloonText"/>
    <w:uiPriority w:val="99"/>
    <w:semiHidden/>
    <w:rsid w:val="006E39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hunubinhduong.org.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262A0-823C-4127-808D-DEBA23E8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LNL</cp:lastModifiedBy>
  <cp:revision>21</cp:revision>
  <cp:lastPrinted>2017-09-11T08:23:00Z</cp:lastPrinted>
  <dcterms:created xsi:type="dcterms:W3CDTF">2017-09-11T03:32:00Z</dcterms:created>
  <dcterms:modified xsi:type="dcterms:W3CDTF">2017-09-12T02:10:00Z</dcterms:modified>
</cp:coreProperties>
</file>